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4360315D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8F317F">
        <w:rPr>
          <w:rFonts w:ascii="Century Gothic" w:hAnsi="Century Gothic" w:cs="Arial"/>
          <w:i/>
          <w:iCs/>
          <w:color w:val="000000" w:themeColor="text1"/>
        </w:rPr>
        <w:t>Jeunesse et Relations internationales</w:t>
      </w:r>
    </w:p>
    <w:p w14:paraId="1111AFEE" w14:textId="2C3B1A8C" w:rsidR="00B71ACB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Service </w:t>
      </w:r>
      <w:r w:rsidR="008F317F">
        <w:rPr>
          <w:rFonts w:ascii="Century Gothic" w:hAnsi="Century Gothic" w:cs="Arial"/>
          <w:i/>
          <w:iCs/>
          <w:color w:val="000000" w:themeColor="text1"/>
        </w:rPr>
        <w:t>Participation et Projets des jeunes</w:t>
      </w:r>
    </w:p>
    <w:p w14:paraId="2DD999A9" w14:textId="11BAD6F9" w:rsidR="00A13C15" w:rsidRPr="0074478A" w:rsidRDefault="00A13C15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A13C15">
        <w:rPr>
          <w:rFonts w:ascii="Century Gothic" w:hAnsi="Century Gothic" w:cs="Arial"/>
          <w:b/>
          <w:bCs/>
          <w:i/>
          <w:iCs/>
          <w:color w:val="000000" w:themeColor="text1"/>
        </w:rPr>
        <w:t>Titre</w:t>
      </w:r>
      <w:r>
        <w:rPr>
          <w:rFonts w:ascii="Century Gothic" w:hAnsi="Century Gothic" w:cs="Arial"/>
          <w:i/>
          <w:iCs/>
          <w:color w:val="000000" w:themeColor="text1"/>
        </w:rPr>
        <w:t xml:space="preserve"> Projet Cap Transition</w:t>
      </w:r>
    </w:p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14A66C41" w14:textId="0656A0EF" w:rsidR="00DC521A" w:rsidRPr="00DC521A" w:rsidRDefault="00DC521A" w:rsidP="00DC521A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La Communauté urbaine de Dunkerque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est engagée depuis plusieurs années dans des démarches de transition écologique, sociale et démocratique. Elle développe des politiques publiques innovantes, notamment à travers des dispositifs de participation citoyenne impliquant les jeunes du territoire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C66B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(les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Assises de la jeunesse, les Jeunes influenceurs du climat, le Parlement Génération Transition</w:t>
      </w:r>
      <w:r w:rsidR="00BD38F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…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).</w:t>
      </w:r>
    </w:p>
    <w:p w14:paraId="72C13979" w14:textId="64E6D4DB" w:rsidR="004E70D3" w:rsidRPr="00A17982" w:rsidRDefault="00BD38F6" w:rsidP="00B9423F">
      <w:pPr>
        <w:spacing w:after="0"/>
        <w:jc w:val="both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Pour poursuivre cette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C66B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dynamique,</w:t>
      </w:r>
      <w:r w:rsidR="00DC521A"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la CUD expérimente en 2025-2026</w:t>
      </w: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via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le projet « </w:t>
      </w:r>
      <w:r w:rsidR="00C82BE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Cap ’Transition</w:t>
      </w:r>
      <w:r w:rsidR="6F4A4AD6" w:rsidRPr="7B07D5D8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DC521A" w:rsidRPr="00DC521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»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une démarche</w:t>
      </w:r>
      <w:r w:rsidR="00DC521A"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BC09A4"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coconstruite</w:t>
      </w:r>
      <w:r w:rsidR="00DC521A"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par</w:t>
      </w:r>
      <w:r w:rsidR="00DC521A"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plusieurs partenaires régionaux et nationaux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(le CEERD,</w:t>
      </w:r>
      <w:r w:rsidR="00BC09A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le CRAJEP, la MRES et Démocratie Ouverte)</w:t>
      </w:r>
      <w:r w:rsidR="00DC521A"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. Ce projet vise à créer un GIEC jeunesse local, en mobilisant des jeunes de 15 à 30 ans pour 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qu’ils donnent leur avis sur</w:t>
      </w:r>
      <w:r w:rsidR="00DC521A"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des politiques publiques locales liées à la transition écologique</w:t>
      </w:r>
      <w:r w:rsidR="004E70D3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. </w:t>
      </w:r>
      <w:r w:rsidR="004E70D3" w:rsidRPr="00A17982">
        <w:rPr>
          <w:rFonts w:ascii="Century Gothic" w:hAnsi="Century Gothic"/>
          <w:i/>
          <w:iCs/>
          <w:sz w:val="20"/>
          <w:szCs w:val="20"/>
        </w:rPr>
        <w:t xml:space="preserve">Deux thèmes de travail ont été </w:t>
      </w:r>
      <w:r w:rsidR="004E70D3" w:rsidRPr="7B07D5D8">
        <w:rPr>
          <w:rFonts w:ascii="Century Gothic" w:hAnsi="Century Gothic"/>
          <w:i/>
          <w:iCs/>
          <w:sz w:val="20"/>
          <w:szCs w:val="20"/>
        </w:rPr>
        <w:t>retenu</w:t>
      </w:r>
      <w:r w:rsidR="7ACD0688" w:rsidRPr="7B07D5D8">
        <w:rPr>
          <w:rFonts w:ascii="Century Gothic" w:hAnsi="Century Gothic"/>
          <w:i/>
          <w:iCs/>
          <w:sz w:val="20"/>
          <w:szCs w:val="20"/>
        </w:rPr>
        <w:t>s</w:t>
      </w:r>
      <w:r w:rsidR="004E70D3" w:rsidRPr="7B07D5D8">
        <w:rPr>
          <w:rFonts w:ascii="Century Gothic" w:hAnsi="Century Gothic"/>
          <w:i/>
          <w:iCs/>
          <w:sz w:val="20"/>
          <w:szCs w:val="20"/>
        </w:rPr>
        <w:t xml:space="preserve"> : </w:t>
      </w:r>
    </w:p>
    <w:p w14:paraId="79C6DECC" w14:textId="77777777" w:rsidR="004E70D3" w:rsidRPr="00A17982" w:rsidRDefault="004E70D3" w:rsidP="00B9423F">
      <w:pPr>
        <w:spacing w:after="0"/>
        <w:jc w:val="both"/>
        <w:rPr>
          <w:rFonts w:ascii="Century Gothic" w:hAnsi="Century Gothic"/>
          <w:i/>
          <w:iCs/>
          <w:sz w:val="20"/>
          <w:szCs w:val="20"/>
        </w:rPr>
      </w:pPr>
      <w:r w:rsidRPr="00A17982">
        <w:rPr>
          <w:rFonts w:ascii="Century Gothic" w:hAnsi="Century Gothic"/>
          <w:i/>
          <w:iCs/>
          <w:sz w:val="20"/>
          <w:szCs w:val="20"/>
        </w:rPr>
        <w:t>-L’habitat, la place de la nature en ville</w:t>
      </w:r>
    </w:p>
    <w:p w14:paraId="5D5E4473" w14:textId="77777777" w:rsidR="004E70D3" w:rsidRPr="00A17982" w:rsidRDefault="004E70D3" w:rsidP="00B9423F">
      <w:pPr>
        <w:spacing w:after="0"/>
        <w:jc w:val="both"/>
        <w:rPr>
          <w:rFonts w:ascii="Century Gothic" w:hAnsi="Century Gothic"/>
          <w:i/>
          <w:iCs/>
          <w:sz w:val="20"/>
          <w:szCs w:val="20"/>
        </w:rPr>
      </w:pPr>
      <w:r w:rsidRPr="00A17982">
        <w:rPr>
          <w:rFonts w:ascii="Century Gothic" w:hAnsi="Century Gothic"/>
          <w:i/>
          <w:iCs/>
          <w:sz w:val="20"/>
          <w:szCs w:val="20"/>
        </w:rPr>
        <w:t>-l’emploi, la formation aux métiers de la transition</w:t>
      </w:r>
    </w:p>
    <w:p w14:paraId="4F93A898" w14:textId="0474D1DD" w:rsidR="00DC521A" w:rsidRPr="00DC521A" w:rsidRDefault="00DC521A" w:rsidP="00DC521A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</w:p>
    <w:p w14:paraId="6EB7A4C9" w14:textId="77777777" w:rsidR="00DC521A" w:rsidRPr="00DC521A" w:rsidRDefault="00DC521A" w:rsidP="00DC521A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L’objectif est double : </w:t>
      </w:r>
    </w:p>
    <w:p w14:paraId="16399D7F" w14:textId="77777777" w:rsidR="00DC521A" w:rsidRPr="00DC521A" w:rsidRDefault="00DC521A" w:rsidP="00DC521A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Renforcer le pouvoir d’agir des jeunes en leur donnant les moyens de comprendre, d’analyser et d’influencer les politiques publiques. </w:t>
      </w:r>
    </w:p>
    <w:p w14:paraId="3B5BC8F5" w14:textId="77777777" w:rsidR="00DC521A" w:rsidRDefault="00DC521A" w:rsidP="00DC521A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Améliorer l’efficacité des politiques</w:t>
      </w:r>
      <w:r w:rsidRPr="00DC521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locales en intégrant les regards, les besoins et les propositions de la jeunesse.</w:t>
      </w:r>
    </w:p>
    <w:p w14:paraId="4B81852B" w14:textId="77777777" w:rsidR="00C139DF" w:rsidRPr="00DC521A" w:rsidRDefault="00C139DF" w:rsidP="00E46C19">
      <w:pPr>
        <w:spacing w:after="0"/>
        <w:ind w:left="72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</w:p>
    <w:p w14:paraId="4B394535" w14:textId="653312A4" w:rsidR="00DC521A" w:rsidRPr="00DC521A" w:rsidRDefault="00DC521A" w:rsidP="00DC521A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Ce stage s’inscrit </w:t>
      </w:r>
      <w:r w:rsidR="008625D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donc </w:t>
      </w:r>
      <w:r w:rsidRPr="00DC521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dans une dynamique de </w:t>
      </w:r>
      <w:r w:rsidRPr="00DC521A">
        <w:rPr>
          <w:rFonts w:ascii="Century Gothic" w:hAnsi="Century Gothic" w:cs="Arial"/>
          <w:color w:val="000000" w:themeColor="text1"/>
          <w:sz w:val="20"/>
          <w:szCs w:val="20"/>
        </w:rPr>
        <w:t>démocratie participative, d’éducation à la citoyenneté mondiale et de transformation territoriale, en lien avec les enjeux du PCAET (Plan Climat Air Énergie Territorial) et les objectifs de développement durable (ODD).</w:t>
      </w:r>
    </w:p>
    <w:p w14:paraId="5B65DC29" w14:textId="77777777" w:rsidR="008F317F" w:rsidRPr="0074478A" w:rsidRDefault="008F317F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</w:p>
    <w:p w14:paraId="47BD8DCF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2DD5A04A" w14:textId="406C22E9" w:rsidR="00051E65" w:rsidRDefault="008F317F" w:rsidP="003637E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317F">
        <w:rPr>
          <w:rFonts w:ascii="Century Gothic" w:hAnsi="Century Gothic" w:cs="Arial"/>
          <w:sz w:val="20"/>
          <w:szCs w:val="20"/>
        </w:rPr>
        <w:t xml:space="preserve">Le/la stagiaire </w:t>
      </w:r>
      <w:r w:rsidR="00E8467D">
        <w:rPr>
          <w:rFonts w:ascii="Century Gothic" w:hAnsi="Century Gothic" w:cs="Arial"/>
          <w:sz w:val="20"/>
          <w:szCs w:val="20"/>
        </w:rPr>
        <w:t xml:space="preserve">sera </w:t>
      </w:r>
      <w:r w:rsidR="00E8467D" w:rsidRPr="7B07D5D8">
        <w:rPr>
          <w:rFonts w:ascii="Century Gothic" w:hAnsi="Century Gothic" w:cs="Arial"/>
          <w:sz w:val="20"/>
          <w:szCs w:val="20"/>
        </w:rPr>
        <w:t>chargé</w:t>
      </w:r>
      <w:r w:rsidR="4FD0C278" w:rsidRPr="7B07D5D8">
        <w:rPr>
          <w:rFonts w:ascii="Century Gothic" w:hAnsi="Century Gothic" w:cs="Arial"/>
          <w:sz w:val="20"/>
          <w:szCs w:val="20"/>
        </w:rPr>
        <w:t>(</w:t>
      </w:r>
      <w:r w:rsidR="003637E6" w:rsidRPr="7B07D5D8">
        <w:rPr>
          <w:rFonts w:ascii="Century Gothic" w:hAnsi="Century Gothic" w:cs="Arial"/>
          <w:sz w:val="20"/>
          <w:szCs w:val="20"/>
        </w:rPr>
        <w:t>e</w:t>
      </w:r>
      <w:r w:rsidR="33D94416" w:rsidRPr="7B07D5D8">
        <w:rPr>
          <w:rFonts w:ascii="Century Gothic" w:hAnsi="Century Gothic" w:cs="Arial"/>
          <w:sz w:val="20"/>
          <w:szCs w:val="20"/>
        </w:rPr>
        <w:t>)</w:t>
      </w:r>
      <w:r w:rsidR="00E8467D">
        <w:rPr>
          <w:rFonts w:ascii="Century Gothic" w:hAnsi="Century Gothic" w:cs="Arial"/>
          <w:sz w:val="20"/>
          <w:szCs w:val="20"/>
        </w:rPr>
        <w:t xml:space="preserve"> d’accompagner l’équipe dans la réalisation du proje</w:t>
      </w:r>
      <w:r w:rsidR="003C676A">
        <w:rPr>
          <w:rFonts w:ascii="Century Gothic" w:hAnsi="Century Gothic" w:cs="Arial"/>
          <w:sz w:val="20"/>
          <w:szCs w:val="20"/>
        </w:rPr>
        <w:t>t :</w:t>
      </w:r>
    </w:p>
    <w:p w14:paraId="311B6FBE" w14:textId="175E73DE" w:rsidR="003C676A" w:rsidRDefault="00051E65" w:rsidP="00362566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-</w:t>
      </w:r>
      <w:r w:rsidR="003C676A">
        <w:rPr>
          <w:rFonts w:ascii="Century Gothic" w:hAnsi="Century Gothic" w:cs="Arial"/>
          <w:sz w:val="20"/>
          <w:szCs w:val="20"/>
        </w:rPr>
        <w:t>Organisation, coordination et animation</w:t>
      </w:r>
      <w:r w:rsidR="003637E6">
        <w:rPr>
          <w:rFonts w:ascii="Century Gothic" w:hAnsi="Century Gothic" w:cs="Arial"/>
          <w:sz w:val="20"/>
          <w:szCs w:val="20"/>
        </w:rPr>
        <w:t xml:space="preserve"> </w:t>
      </w:r>
      <w:r w:rsidR="003C676A">
        <w:rPr>
          <w:rFonts w:ascii="Century Gothic" w:hAnsi="Century Gothic" w:cs="Arial"/>
          <w:sz w:val="20"/>
          <w:szCs w:val="20"/>
        </w:rPr>
        <w:t>d</w:t>
      </w:r>
      <w:r w:rsidR="003637E6">
        <w:rPr>
          <w:rFonts w:ascii="Century Gothic" w:hAnsi="Century Gothic" w:cs="Arial"/>
          <w:sz w:val="20"/>
          <w:szCs w:val="20"/>
        </w:rPr>
        <w:t>es temps de rencontre, de formation et de restitution</w:t>
      </w:r>
      <w:r w:rsidR="003C676A">
        <w:rPr>
          <w:rFonts w:ascii="Century Gothic" w:hAnsi="Century Gothic" w:cs="Arial"/>
          <w:sz w:val="20"/>
          <w:szCs w:val="20"/>
        </w:rPr>
        <w:t xml:space="preserve"> </w:t>
      </w:r>
      <w:r w:rsidR="008E2BF0">
        <w:rPr>
          <w:rFonts w:ascii="Century Gothic" w:hAnsi="Century Gothic" w:cs="Arial"/>
          <w:sz w:val="20"/>
          <w:szCs w:val="20"/>
        </w:rPr>
        <w:t>des deux groupes d</w:t>
      </w:r>
      <w:r w:rsidR="003C676A">
        <w:rPr>
          <w:rFonts w:ascii="Century Gothic" w:hAnsi="Century Gothic" w:cs="Arial"/>
          <w:sz w:val="20"/>
          <w:szCs w:val="20"/>
        </w:rPr>
        <w:t>e jeunes.</w:t>
      </w:r>
    </w:p>
    <w:p w14:paraId="44C0BDBA" w14:textId="514EDFA9" w:rsidR="008F317F" w:rsidRDefault="008F317F" w:rsidP="00362566">
      <w:pPr>
        <w:spacing w:after="0"/>
        <w:rPr>
          <w:rFonts w:ascii="Century Gothic" w:hAnsi="Century Gothic" w:cs="Arial"/>
          <w:sz w:val="20"/>
          <w:szCs w:val="20"/>
        </w:rPr>
      </w:pPr>
      <w:r w:rsidRPr="008F317F">
        <w:rPr>
          <w:rFonts w:ascii="Century Gothic" w:hAnsi="Century Gothic" w:cs="Arial"/>
          <w:sz w:val="20"/>
          <w:szCs w:val="20"/>
        </w:rPr>
        <w:t xml:space="preserve"> - Particip</w:t>
      </w:r>
      <w:r w:rsidR="00E8467D">
        <w:rPr>
          <w:rFonts w:ascii="Century Gothic" w:hAnsi="Century Gothic" w:cs="Arial"/>
          <w:sz w:val="20"/>
          <w:szCs w:val="20"/>
        </w:rPr>
        <w:t>a</w:t>
      </w:r>
      <w:r w:rsidR="008E2BF0">
        <w:rPr>
          <w:rFonts w:ascii="Century Gothic" w:hAnsi="Century Gothic" w:cs="Arial"/>
          <w:sz w:val="20"/>
          <w:szCs w:val="20"/>
        </w:rPr>
        <w:t>tion</w:t>
      </w:r>
      <w:r w:rsidR="00E8467D">
        <w:rPr>
          <w:rFonts w:ascii="Century Gothic" w:hAnsi="Century Gothic" w:cs="Arial"/>
          <w:sz w:val="20"/>
          <w:szCs w:val="20"/>
        </w:rPr>
        <w:t xml:space="preserve"> </w:t>
      </w:r>
      <w:r w:rsidRPr="008F317F">
        <w:rPr>
          <w:rFonts w:ascii="Century Gothic" w:hAnsi="Century Gothic" w:cs="Arial"/>
          <w:sz w:val="20"/>
          <w:szCs w:val="20"/>
        </w:rPr>
        <w:t>à la création d’outils d’enquête et d’analyse (quantitatifs et qualitatifs).</w:t>
      </w:r>
      <w:r w:rsidRPr="008F317F">
        <w:rPr>
          <w:rFonts w:ascii="Century Gothic" w:hAnsi="Century Gothic" w:cs="Arial"/>
          <w:sz w:val="20"/>
          <w:szCs w:val="20"/>
        </w:rPr>
        <w:br/>
      </w:r>
      <w:r w:rsidR="00E46C19" w:rsidRPr="008F317F">
        <w:rPr>
          <w:rFonts w:ascii="Century Gothic" w:hAnsi="Century Gothic" w:cs="Arial"/>
          <w:sz w:val="20"/>
          <w:szCs w:val="20"/>
        </w:rPr>
        <w:t>- Valorisation</w:t>
      </w:r>
      <w:r w:rsidRPr="008F317F">
        <w:rPr>
          <w:rFonts w:ascii="Century Gothic" w:hAnsi="Century Gothic" w:cs="Arial"/>
          <w:sz w:val="20"/>
          <w:szCs w:val="20"/>
        </w:rPr>
        <w:t xml:space="preserve"> du projet (supports écrits, audiovisuels, synthèses…).</w:t>
      </w:r>
      <w:r w:rsidRPr="008F317F">
        <w:rPr>
          <w:rFonts w:ascii="Century Gothic" w:hAnsi="Century Gothic" w:cs="Arial"/>
          <w:sz w:val="20"/>
          <w:szCs w:val="20"/>
        </w:rPr>
        <w:br/>
        <w:t>- Appor</w:t>
      </w:r>
      <w:r w:rsidR="00B72EE5">
        <w:rPr>
          <w:rFonts w:ascii="Century Gothic" w:hAnsi="Century Gothic" w:cs="Arial"/>
          <w:sz w:val="20"/>
          <w:szCs w:val="20"/>
        </w:rPr>
        <w:t>t d</w:t>
      </w:r>
      <w:r w:rsidR="00506773">
        <w:rPr>
          <w:rFonts w:ascii="Century Gothic" w:hAnsi="Century Gothic" w:cs="Arial"/>
          <w:sz w:val="20"/>
          <w:szCs w:val="20"/>
        </w:rPr>
        <w:t>’</w:t>
      </w:r>
      <w:r w:rsidRPr="008F317F">
        <w:rPr>
          <w:rFonts w:ascii="Century Gothic" w:hAnsi="Century Gothic" w:cs="Arial"/>
          <w:sz w:val="20"/>
          <w:szCs w:val="20"/>
        </w:rPr>
        <w:t>un regard critique sur la méthodologie et les résultats.</w:t>
      </w:r>
    </w:p>
    <w:p w14:paraId="40FEB179" w14:textId="28D59603" w:rsidR="008B6B6C" w:rsidRPr="008F317F" w:rsidRDefault="008B6B6C" w:rsidP="00362566">
      <w:pPr>
        <w:spacing w:after="0"/>
        <w:rPr>
          <w:rFonts w:ascii="Century Gothic" w:hAnsi="Century Gothic" w:cs="Arial"/>
          <w:sz w:val="20"/>
          <w:szCs w:val="20"/>
        </w:rPr>
      </w:pPr>
      <w:r w:rsidRPr="008F317F">
        <w:rPr>
          <w:rFonts w:ascii="Century Gothic" w:hAnsi="Century Gothic" w:cs="Arial"/>
          <w:sz w:val="20"/>
          <w:szCs w:val="20"/>
        </w:rPr>
        <w:t>-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F317F">
        <w:rPr>
          <w:rFonts w:ascii="Century Gothic" w:hAnsi="Century Gothic" w:cs="Arial"/>
          <w:sz w:val="20"/>
          <w:szCs w:val="20"/>
        </w:rPr>
        <w:t xml:space="preserve"> Réalis</w:t>
      </w:r>
      <w:r>
        <w:rPr>
          <w:rFonts w:ascii="Century Gothic" w:hAnsi="Century Gothic" w:cs="Arial"/>
          <w:sz w:val="20"/>
          <w:szCs w:val="20"/>
        </w:rPr>
        <w:t>ation d’</w:t>
      </w:r>
      <w:r w:rsidRPr="008F317F">
        <w:rPr>
          <w:rFonts w:ascii="Century Gothic" w:hAnsi="Century Gothic" w:cs="Arial"/>
          <w:sz w:val="20"/>
          <w:szCs w:val="20"/>
        </w:rPr>
        <w:t>une veille et des recherches comparatives sur d’autres territoires engagés dans des démarches similaires</w:t>
      </w:r>
      <w:r>
        <w:rPr>
          <w:rFonts w:ascii="Century Gothic" w:hAnsi="Century Gothic" w:cs="Arial"/>
          <w:sz w:val="20"/>
          <w:szCs w:val="20"/>
        </w:rPr>
        <w:t>, en particulier en participant à une mobilité en Europe.</w:t>
      </w:r>
    </w:p>
    <w:p w14:paraId="71F6EA44" w14:textId="77777777" w:rsidR="00D4449B" w:rsidRDefault="00D4449B" w:rsidP="00362566">
      <w:pPr>
        <w:spacing w:after="0"/>
        <w:rPr>
          <w:rFonts w:ascii="Century Gothic" w:hAnsi="Century Gothic" w:cs="Arial"/>
          <w:sz w:val="20"/>
          <w:szCs w:val="20"/>
        </w:rPr>
      </w:pPr>
    </w:p>
    <w:p w14:paraId="266B21A8" w14:textId="659DCE0E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6F6F8ED" w14:textId="553A166C" w:rsidR="00B71ACB" w:rsidRPr="0074478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D4449B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Février/ juin 2026</w:t>
      </w:r>
      <w:r w:rsidR="00B71ACB" w:rsidRPr="0074478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- 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D4449B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6 mois</w:t>
      </w:r>
    </w:p>
    <w:p w14:paraId="7BB8A690" w14:textId="5D834FC6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r w:rsidR="00D4449B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Direction Jeunesse et Relations Internationales – Bâtiment du Remorquage-</w:t>
      </w:r>
    </w:p>
    <w:p w14:paraId="75DAD5ED" w14:textId="77777777" w:rsidR="00B71ACB" w:rsidRPr="00BA16B2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674DC96D" w14:textId="018532F3" w:rsidR="00B71ACB" w:rsidRPr="0074478A" w:rsidRDefault="00B71ACB" w:rsidP="4B1C0E5A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4B1C0E5A">
        <w:rPr>
          <w:rFonts w:ascii="Century Gothic" w:hAnsi="Century Gothic" w:cs="Arial"/>
          <w:b/>
          <w:bCs/>
          <w:sz w:val="20"/>
          <w:szCs w:val="20"/>
        </w:rPr>
        <w:t>Divers</w:t>
      </w:r>
      <w:r w:rsidRPr="4B1C0E5A">
        <w:rPr>
          <w:rFonts w:ascii="Century Gothic" w:hAnsi="Century Gothic" w:cs="Arial"/>
          <w:sz w:val="20"/>
          <w:szCs w:val="20"/>
        </w:rPr>
        <w:t xml:space="preserve"> : </w:t>
      </w:r>
      <w:r w:rsidRPr="4B1C0E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Déplacement </w:t>
      </w:r>
      <w:r w:rsidR="00BA16B2" w:rsidRPr="4B1C0E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à </w:t>
      </w:r>
      <w:r w:rsidR="00354225" w:rsidRPr="4B1C0E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prévoir (</w:t>
      </w:r>
      <w:r w:rsidR="00BA16B2" w:rsidRPr="4B1C0E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Utilisation</w:t>
      </w:r>
      <w:r w:rsidRPr="4B1C0E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des transports en commun ou </w:t>
      </w:r>
      <w:r w:rsidR="4FAF7A64" w:rsidRPr="4B1C0E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d’une voiture de service si permis B)</w:t>
      </w:r>
    </w:p>
    <w:p w14:paraId="54292A00" w14:textId="0FA6145A" w:rsidR="4FAF7A64" w:rsidRDefault="4FAF7A64" w:rsidP="4B1C0E5A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4B1C0E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lastRenderedPageBreak/>
        <w:t>La nature et le sujet du stage peuvent nécessiter, de manière occasionnelle, une présence en soirée ou lors de week-ends</w:t>
      </w:r>
      <w:r w:rsidR="3CF2E00B" w:rsidRPr="4B1C0E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.</w:t>
      </w:r>
    </w:p>
    <w:p w14:paraId="2E353CD4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650FF051" w:rsidR="00B71ACB" w:rsidRP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BA16B2">
        <w:rPr>
          <w:rFonts w:ascii="Century Gothic" w:hAnsi="Century Gothic" w:cs="Arial"/>
          <w:b/>
          <w:bCs/>
          <w:u w:val="single"/>
        </w:rPr>
        <w:t>ualités requises </w:t>
      </w:r>
      <w:r w:rsidRPr="00BA16B2">
        <w:rPr>
          <w:rFonts w:ascii="Century Gothic" w:hAnsi="Century Gothic" w:cs="Arial"/>
          <w:b/>
          <w:bCs/>
        </w:rPr>
        <w:t xml:space="preserve">: </w:t>
      </w:r>
      <w:r w:rsidR="00BA16B2" w:rsidRPr="0074478A">
        <w:rPr>
          <w:rFonts w:ascii="Century Gothic" w:hAnsi="Century Gothic" w:cs="Arial"/>
          <w:bCs/>
          <w:color w:val="000000" w:themeColor="text1"/>
          <w:sz w:val="20"/>
        </w:rPr>
        <w:t xml:space="preserve"> </w:t>
      </w:r>
    </w:p>
    <w:p w14:paraId="73AFBC90" w14:textId="77777777" w:rsidR="00B71ACB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Autonomie, réactivité et force de proposition</w:t>
      </w:r>
    </w:p>
    <w:p w14:paraId="51DCCE85" w14:textId="7767AB33" w:rsidR="00E8467D" w:rsidRPr="0074478A" w:rsidRDefault="00E8467D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Compétences en animation et en gestion de projet</w:t>
      </w:r>
    </w:p>
    <w:p w14:paraId="37E1D880" w14:textId="77777777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Travail en équipe</w:t>
      </w:r>
    </w:p>
    <w:p w14:paraId="6E3B6776" w14:textId="77777777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Maîtrise des outils informatiques et bureautiques</w:t>
      </w:r>
    </w:p>
    <w:p w14:paraId="77FD0636" w14:textId="77777777" w:rsidR="00B71ACB" w:rsidRPr="0074478A" w:rsidRDefault="00B71ACB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-      Bonnes capacités rédactionnelles, de synthèse et d’analyse</w:t>
      </w:r>
    </w:p>
    <w:p w14:paraId="40E438A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F13EEE7" w14:textId="7205F0CB" w:rsidR="00B71ACB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Profil</w:t>
      </w:r>
      <w:r w:rsidRPr="00BA16B2">
        <w:rPr>
          <w:rFonts w:ascii="Century Gothic" w:hAnsi="Century Gothic" w:cs="Arial"/>
          <w:b/>
          <w:bCs/>
        </w:rPr>
        <w:t> </w:t>
      </w:r>
      <w:r w:rsidRPr="00BA16B2">
        <w:rPr>
          <w:rFonts w:ascii="Century Gothic" w:hAnsi="Century Gothic" w:cs="Arial"/>
          <w:b/>
          <w:bCs/>
          <w:sz w:val="20"/>
          <w:szCs w:val="20"/>
        </w:rPr>
        <w:t>:</w:t>
      </w:r>
      <w:r w:rsidR="00D4449B">
        <w:rPr>
          <w:rFonts w:ascii="Century Gothic" w:hAnsi="Century Gothic" w:cs="Arial"/>
          <w:b/>
          <w:bCs/>
          <w:sz w:val="20"/>
          <w:szCs w:val="20"/>
        </w:rPr>
        <w:t xml:space="preserve"> Master 1 ou Master 2 dans le domaine de l’environnement et/ou</w:t>
      </w:r>
      <w:r w:rsidR="00D709E4">
        <w:rPr>
          <w:rFonts w:ascii="Century Gothic" w:hAnsi="Century Gothic" w:cs="Arial"/>
          <w:b/>
          <w:bCs/>
          <w:sz w:val="20"/>
          <w:szCs w:val="20"/>
        </w:rPr>
        <w:t xml:space="preserve"> des transitions, </w:t>
      </w:r>
      <w:r w:rsidR="00D4449B">
        <w:rPr>
          <w:rFonts w:ascii="Century Gothic" w:hAnsi="Century Gothic" w:cs="Arial"/>
          <w:b/>
          <w:bCs/>
          <w:sz w:val="20"/>
          <w:szCs w:val="20"/>
        </w:rPr>
        <w:t xml:space="preserve"> des Politiques Publiques</w:t>
      </w:r>
      <w:r w:rsidR="00D709E4">
        <w:rPr>
          <w:rFonts w:ascii="Century Gothic" w:hAnsi="Century Gothic" w:cs="Arial"/>
          <w:b/>
          <w:bCs/>
          <w:sz w:val="20"/>
          <w:szCs w:val="20"/>
        </w:rPr>
        <w:t>, des sciences politiques parcours démocratie participative et/ou équivalent.</w:t>
      </w:r>
    </w:p>
    <w:p w14:paraId="2FB8F812" w14:textId="2C6EEA54" w:rsidR="00D4449B" w:rsidRPr="00053168" w:rsidRDefault="00D4449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53168">
        <w:rPr>
          <w:rFonts w:ascii="Century Gothic" w:hAnsi="Century Gothic" w:cs="Arial"/>
          <w:sz w:val="20"/>
          <w:szCs w:val="20"/>
        </w:rPr>
        <w:t xml:space="preserve"> </w:t>
      </w:r>
    </w:p>
    <w:p w14:paraId="3AC10C67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CB4FE8F" w14:textId="3DE7E7B9" w:rsidR="0074478A" w:rsidRDefault="00B71ACB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  <w:r w:rsidRPr="00BA16B2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74478A">
        <w:rPr>
          <w:rFonts w:ascii="Century Gothic" w:hAnsi="Century Gothic" w:cs="Arial"/>
        </w:rPr>
        <w:t> :</w:t>
      </w:r>
      <w:r w:rsidR="0074478A" w:rsidRPr="0074478A">
        <w:rPr>
          <w:rFonts w:ascii="Century Gothic" w:hAnsi="Century Gothic" w:cs="Arial"/>
          <w:b/>
          <w:bCs/>
        </w:rPr>
        <w:t xml:space="preserve"> </w:t>
      </w:r>
      <w:r w:rsidR="003B78E5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Ludovic </w:t>
      </w:r>
      <w:r w:rsidR="00F4228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CHAMBRIN</w:t>
      </w:r>
      <w:r w:rsidR="00E101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hyperlink r:id="rId8" w:history="1">
        <w:r w:rsidR="00E1015A" w:rsidRPr="00D17D45">
          <w:rPr>
            <w:rStyle w:val="Lienhypertexte"/>
            <w:rFonts w:ascii="Century Gothic" w:hAnsi="Century Gothic" w:cs="Arial"/>
            <w:i/>
            <w:iCs/>
            <w:sz w:val="20"/>
            <w:szCs w:val="20"/>
          </w:rPr>
          <w:t>ludovic.chambrin@cud.fr</w:t>
        </w:r>
      </w:hyperlink>
      <w:r w:rsidR="00E101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3B78E5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ou Anne </w:t>
      </w:r>
      <w:r w:rsidR="00F4228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GEHIN</w:t>
      </w:r>
      <w:r w:rsidR="00E101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hyperlink r:id="rId9" w:history="1">
        <w:r w:rsidR="00E1015A" w:rsidRPr="00D17D45">
          <w:rPr>
            <w:rStyle w:val="Lienhypertexte"/>
            <w:rFonts w:ascii="Century Gothic" w:hAnsi="Century Gothic" w:cs="Arial"/>
            <w:i/>
            <w:iCs/>
            <w:sz w:val="20"/>
            <w:szCs w:val="20"/>
          </w:rPr>
          <w:t>anne.gehin@cud.fr</w:t>
        </w:r>
      </w:hyperlink>
      <w:r w:rsidR="00E1015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2260DCF" w:rsidR="00B71ACB" w:rsidRPr="00F164D7" w:rsidRDefault="0074478A" w:rsidP="0074478A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C</w:t>
      </w:r>
      <w:r w:rsidR="00B71ACB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andidature à envoyer 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via le formulaire </w:t>
      </w:r>
      <w:r w:rsidR="00F164D7">
        <w:rPr>
          <w:rFonts w:ascii="Century Gothic" w:hAnsi="Century Gothic" w:cs="Arial"/>
          <w:b/>
          <w:bCs/>
          <w:sz w:val="20"/>
          <w:szCs w:val="20"/>
          <w:u w:val="single"/>
        </w:rPr>
        <w:t>ci-dessous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 en indiquant dans thématique l’intitulé du stage</w:t>
      </w:r>
    </w:p>
    <w:p w14:paraId="77A7BA5A" w14:textId="77777777" w:rsidR="00F164D7" w:rsidRPr="00F164D7" w:rsidRDefault="00F164D7" w:rsidP="00F164D7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F164D7">
        <w:rPr>
          <w:rFonts w:ascii="Century Gothic" w:hAnsi="Century Gothic" w:cs="Arial"/>
          <w:b/>
          <w:bCs/>
          <w:sz w:val="24"/>
          <w:szCs w:val="24"/>
          <w:u w:val="single"/>
        </w:rPr>
        <w:t> </w:t>
      </w:r>
    </w:p>
    <w:p w14:paraId="78A4FBCA" w14:textId="77777777" w:rsidR="00F164D7" w:rsidRPr="00F164D7" w:rsidRDefault="00F164D7" w:rsidP="00F164D7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</w:rPr>
      </w:pPr>
      <w:hyperlink r:id="rId10" w:tgtFrame="_blank" w:tooltip="URL d'origine: https://www.communaute-urbaine-dunkerque.fr/vie-pratique/demande-de-stage. Cliquez ou appuyez si vous faites confiance à ce lien." w:history="1">
        <w:r w:rsidRPr="00F164D7">
          <w:rPr>
            <w:rStyle w:val="Lienhypertexte"/>
            <w:rFonts w:ascii="Century Gothic" w:hAnsi="Century Gothic" w:cs="Arial"/>
            <w:b/>
            <w:bCs/>
            <w:sz w:val="20"/>
            <w:szCs w:val="20"/>
          </w:rPr>
          <w:t>https://www.communaute-urbaine-dunkerque.fr/vie-pratique/demande-de-stage</w:t>
        </w:r>
      </w:hyperlink>
    </w:p>
    <w:p w14:paraId="06D67383" w14:textId="612C123F" w:rsidR="00BA16B2" w:rsidRPr="00BA16B2" w:rsidRDefault="00BA16B2" w:rsidP="00B71ACB">
      <w:pPr>
        <w:spacing w:after="0"/>
        <w:jc w:val="both"/>
        <w:rPr>
          <w:rFonts w:ascii="Century Gothic" w:hAnsi="Century Gothic" w:cs="Calibri"/>
          <w:b/>
          <w:color w:val="FF0000"/>
        </w:rPr>
      </w:pPr>
    </w:p>
    <w:sectPr w:rsidR="00BA16B2" w:rsidRPr="00BA16B2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2287D"/>
    <w:multiLevelType w:val="multilevel"/>
    <w:tmpl w:val="0B18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6"/>
  </w:num>
  <w:num w:numId="3" w16cid:durableId="1318194618">
    <w:abstractNumId w:val="9"/>
  </w:num>
  <w:num w:numId="4" w16cid:durableId="148062306">
    <w:abstractNumId w:val="10"/>
  </w:num>
  <w:num w:numId="5" w16cid:durableId="778717587">
    <w:abstractNumId w:val="11"/>
  </w:num>
  <w:num w:numId="6" w16cid:durableId="769930590">
    <w:abstractNumId w:val="7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8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8"/>
  </w:num>
  <w:num w:numId="15" w16cid:durableId="244264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51E65"/>
    <w:rsid w:val="00053168"/>
    <w:rsid w:val="000908DE"/>
    <w:rsid w:val="000A72A8"/>
    <w:rsid w:val="000D1E21"/>
    <w:rsid w:val="000F47DF"/>
    <w:rsid w:val="00133E0B"/>
    <w:rsid w:val="001645C6"/>
    <w:rsid w:val="00167B6E"/>
    <w:rsid w:val="001D3438"/>
    <w:rsid w:val="001F6AA4"/>
    <w:rsid w:val="00203F90"/>
    <w:rsid w:val="00223B34"/>
    <w:rsid w:val="00223F55"/>
    <w:rsid w:val="00234A3D"/>
    <w:rsid w:val="00272E33"/>
    <w:rsid w:val="002737E9"/>
    <w:rsid w:val="00283017"/>
    <w:rsid w:val="00284317"/>
    <w:rsid w:val="002F2E80"/>
    <w:rsid w:val="002F41D8"/>
    <w:rsid w:val="00300D7F"/>
    <w:rsid w:val="003049A4"/>
    <w:rsid w:val="00334C6D"/>
    <w:rsid w:val="003355C2"/>
    <w:rsid w:val="00335D2E"/>
    <w:rsid w:val="00354225"/>
    <w:rsid w:val="00356726"/>
    <w:rsid w:val="00362566"/>
    <w:rsid w:val="003637E6"/>
    <w:rsid w:val="003810E0"/>
    <w:rsid w:val="003B78E5"/>
    <w:rsid w:val="003C20A2"/>
    <w:rsid w:val="003C676A"/>
    <w:rsid w:val="00404407"/>
    <w:rsid w:val="00416BAC"/>
    <w:rsid w:val="0043138F"/>
    <w:rsid w:val="00436A42"/>
    <w:rsid w:val="00450276"/>
    <w:rsid w:val="00466FCD"/>
    <w:rsid w:val="004A4C11"/>
    <w:rsid w:val="004E590F"/>
    <w:rsid w:val="004E70D3"/>
    <w:rsid w:val="004F0BB1"/>
    <w:rsid w:val="00506773"/>
    <w:rsid w:val="00507A9A"/>
    <w:rsid w:val="005400FD"/>
    <w:rsid w:val="00542969"/>
    <w:rsid w:val="00544423"/>
    <w:rsid w:val="005712E3"/>
    <w:rsid w:val="00580E4A"/>
    <w:rsid w:val="005B50B9"/>
    <w:rsid w:val="00651C8C"/>
    <w:rsid w:val="00675751"/>
    <w:rsid w:val="0069499A"/>
    <w:rsid w:val="006949D5"/>
    <w:rsid w:val="006F07CE"/>
    <w:rsid w:val="006F1688"/>
    <w:rsid w:val="006F7295"/>
    <w:rsid w:val="007019A9"/>
    <w:rsid w:val="007355FA"/>
    <w:rsid w:val="00742288"/>
    <w:rsid w:val="00742526"/>
    <w:rsid w:val="007444F1"/>
    <w:rsid w:val="0074478A"/>
    <w:rsid w:val="00774245"/>
    <w:rsid w:val="007B0450"/>
    <w:rsid w:val="007B5CF4"/>
    <w:rsid w:val="007D54AF"/>
    <w:rsid w:val="007E1B44"/>
    <w:rsid w:val="00857363"/>
    <w:rsid w:val="00861E6C"/>
    <w:rsid w:val="008625DC"/>
    <w:rsid w:val="008B36CF"/>
    <w:rsid w:val="008B6B6C"/>
    <w:rsid w:val="008E2BF0"/>
    <w:rsid w:val="008F317F"/>
    <w:rsid w:val="00904C8D"/>
    <w:rsid w:val="00917CAC"/>
    <w:rsid w:val="009515EA"/>
    <w:rsid w:val="00954B71"/>
    <w:rsid w:val="00955689"/>
    <w:rsid w:val="00962E33"/>
    <w:rsid w:val="00966C34"/>
    <w:rsid w:val="009A0921"/>
    <w:rsid w:val="009A7356"/>
    <w:rsid w:val="009B5063"/>
    <w:rsid w:val="009E60DE"/>
    <w:rsid w:val="00A13C15"/>
    <w:rsid w:val="00A17982"/>
    <w:rsid w:val="00A32FB0"/>
    <w:rsid w:val="00A4159F"/>
    <w:rsid w:val="00A625C8"/>
    <w:rsid w:val="00A86570"/>
    <w:rsid w:val="00AC7267"/>
    <w:rsid w:val="00B10A38"/>
    <w:rsid w:val="00B301CA"/>
    <w:rsid w:val="00B71ACB"/>
    <w:rsid w:val="00B72EE5"/>
    <w:rsid w:val="00B9423F"/>
    <w:rsid w:val="00BA16B2"/>
    <w:rsid w:val="00BC09A4"/>
    <w:rsid w:val="00BC446E"/>
    <w:rsid w:val="00BD38F6"/>
    <w:rsid w:val="00BD5CCF"/>
    <w:rsid w:val="00C02070"/>
    <w:rsid w:val="00C139DF"/>
    <w:rsid w:val="00C3547E"/>
    <w:rsid w:val="00C640C8"/>
    <w:rsid w:val="00C66B99"/>
    <w:rsid w:val="00C66EBF"/>
    <w:rsid w:val="00C746C8"/>
    <w:rsid w:val="00C82BE6"/>
    <w:rsid w:val="00C90BBF"/>
    <w:rsid w:val="00C91081"/>
    <w:rsid w:val="00C929D9"/>
    <w:rsid w:val="00CB293D"/>
    <w:rsid w:val="00CC2B5D"/>
    <w:rsid w:val="00D1080C"/>
    <w:rsid w:val="00D12658"/>
    <w:rsid w:val="00D4449B"/>
    <w:rsid w:val="00D527B1"/>
    <w:rsid w:val="00D709E4"/>
    <w:rsid w:val="00DB5AD3"/>
    <w:rsid w:val="00DC521A"/>
    <w:rsid w:val="00DF7A47"/>
    <w:rsid w:val="00E0541C"/>
    <w:rsid w:val="00E1015A"/>
    <w:rsid w:val="00E1320B"/>
    <w:rsid w:val="00E13F10"/>
    <w:rsid w:val="00E21960"/>
    <w:rsid w:val="00E46C19"/>
    <w:rsid w:val="00E8467D"/>
    <w:rsid w:val="00E87AA3"/>
    <w:rsid w:val="00E92FCA"/>
    <w:rsid w:val="00EA476C"/>
    <w:rsid w:val="00EF299F"/>
    <w:rsid w:val="00F164D7"/>
    <w:rsid w:val="00F33170"/>
    <w:rsid w:val="00F42286"/>
    <w:rsid w:val="00F452DE"/>
    <w:rsid w:val="00F52069"/>
    <w:rsid w:val="00F96052"/>
    <w:rsid w:val="00FB68D2"/>
    <w:rsid w:val="00FF1A48"/>
    <w:rsid w:val="2FF4E579"/>
    <w:rsid w:val="33D94416"/>
    <w:rsid w:val="3CF2E00B"/>
    <w:rsid w:val="3E8CA2D6"/>
    <w:rsid w:val="3FA2C65F"/>
    <w:rsid w:val="4B1C0E5A"/>
    <w:rsid w:val="4FAF7A64"/>
    <w:rsid w:val="4FD0C278"/>
    <w:rsid w:val="507D1330"/>
    <w:rsid w:val="623DE383"/>
    <w:rsid w:val="6749D23B"/>
    <w:rsid w:val="6F4A4AD6"/>
    <w:rsid w:val="7ACD0688"/>
    <w:rsid w:val="7B07D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6D951F0E-D846-4CF0-8B34-C26B2933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ovic.chambrin@cud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.gehin@cu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Ludovic CHAMBRIN</cp:lastModifiedBy>
  <cp:revision>2</cp:revision>
  <cp:lastPrinted>2025-10-31T14:04:00Z</cp:lastPrinted>
  <dcterms:created xsi:type="dcterms:W3CDTF">2025-10-31T15:06:00Z</dcterms:created>
  <dcterms:modified xsi:type="dcterms:W3CDTF">2025-10-31T15:06:00Z</dcterms:modified>
</cp:coreProperties>
</file>